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971"/>
        <w:gridCol w:w="5577"/>
        <w:gridCol w:w="312"/>
      </w:tblGrid>
      <w:tr w:rsidR="00644959" w14:paraId="169DD709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42553E7" w14:textId="77777777" w:rsidR="006B72BB" w:rsidRPr="00EB5636" w:rsidRDefault="006B72BB" w:rsidP="006B72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talking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harmonization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some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accordance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EU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legislative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requirements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intention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applying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labor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market</w:t>
            </w:r>
            <w:proofErr w:type="spellEnd"/>
            <w:r w:rsidRPr="00EB563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.</w:t>
            </w:r>
          </w:p>
          <w:p w14:paraId="0710AF52" w14:textId="77777777" w:rsidR="006B72BB" w:rsidRDefault="006B72BB" w:rsidP="006B72BB"/>
          <w:p w14:paraId="26228D92" w14:textId="77777777" w:rsidR="00644959" w:rsidRDefault="00F7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44959" w14:paraId="467928E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F2233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FE5A1" w14:textId="77777777" w:rsidR="00644959" w:rsidRDefault="006449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30EC8" w14:paraId="51AA64C3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40B54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35953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6ADC1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A148E79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 w14:paraId="2D652AB9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87E82" w14:textId="77777777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424A09C2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 w14:paraId="1735E857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4CD7B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BAC18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30EC8" w14:paraId="70852227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F205C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91939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99B91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91C6D2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420EA563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C3764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E65CFAB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2DCB2E1" w14:textId="77777777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7C740D2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1A40A483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B8C6C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576F3AF" w14:textId="77777777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F6F625B" w14:textId="77777777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F1D1878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051A9F45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4053D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9D238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29F1C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21EDD3F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3D784E6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5CC453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E48F14" w14:textId="79C45B6A" w:rsidR="00644959" w:rsidRDefault="00933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JANKECHOVÁ</w:t>
            </w:r>
          </w:p>
        </w:tc>
        <w:tc>
          <w:tcPr>
            <w:tcW w:w="312" w:type="dxa"/>
            <w:vAlign w:val="center"/>
          </w:tcPr>
          <w:p w14:paraId="2951AD76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19F2D94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B638FCB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902D32" w14:textId="21BE6E91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33B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14:paraId="4722B7D2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7E7E5790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485E7B6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16FB12" w14:textId="6A07635C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33B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., </w:t>
            </w:r>
            <w:r w:rsidR="00933BC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Mgr.,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PhD.</w:t>
            </w:r>
          </w:p>
        </w:tc>
        <w:tc>
          <w:tcPr>
            <w:tcW w:w="312" w:type="dxa"/>
            <w:vAlign w:val="center"/>
          </w:tcPr>
          <w:p w14:paraId="3CAAC618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4E1FA106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F22F24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074D6D" w14:textId="533014DF" w:rsidR="0059456F" w:rsidRPr="0059456F" w:rsidRDefault="0059456F" w:rsidP="0059456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eastAsia="sk-SK"/>
              </w:rPr>
            </w:pPr>
            <w:r w:rsidRPr="00933BC6">
              <w:rPr>
                <w:rFonts w:ascii="Calibri" w:hAnsi="Calibri" w:cs="Calibri"/>
                <w:sz w:val="16"/>
                <w:szCs w:val="16"/>
              </w:rPr>
              <w:t>https://www.portalvs.sk/regzam/detail/12</w:t>
            </w:r>
            <w:r w:rsidR="00933BC6">
              <w:rPr>
                <w:rFonts w:ascii="Calibri" w:hAnsi="Calibri" w:cs="Calibri"/>
                <w:sz w:val="16"/>
                <w:szCs w:val="16"/>
              </w:rPr>
              <w:t>406</w:t>
            </w:r>
          </w:p>
          <w:p w14:paraId="4831FDCD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0E28BF2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2AA4E34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E71426A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DB12D" w14:textId="13953082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</w:t>
            </w:r>
            <w:r w:rsidR="00933BC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933BC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0A52EEEE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135A92E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B0B55A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29EFE6" w14:textId="77777777" w:rsidR="00830EC8" w:rsidRDefault="00F72264" w:rsidP="00830EC8">
            <w:pPr>
              <w:pStyle w:val="Funotentext"/>
              <w:rPr>
                <w:rFonts w:ascii="Calibri" w:hAnsi="Calibri" w:cs="Calibri"/>
                <w:bCs/>
                <w:sz w:val="16"/>
                <w:szCs w:val="16"/>
              </w:rPr>
            </w:pPr>
            <w:r w:rsidRPr="0059456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30EC8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 w:rsidR="00830EC8"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 w:rsidR="00830EC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30EC8">
              <w:rPr>
                <w:rFonts w:ascii="Calibri" w:hAnsi="Calibri" w:cs="Calibri"/>
                <w:bCs/>
                <w:sz w:val="16"/>
                <w:szCs w:val="16"/>
              </w:rPr>
              <w:t>output</w:t>
            </w:r>
          </w:p>
          <w:p w14:paraId="03E518DC" w14:textId="77777777" w:rsidR="00644959" w:rsidRPr="0059456F" w:rsidRDefault="00644959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</w:p>
          <w:p w14:paraId="2D6C9A59" w14:textId="5D72B7E0" w:rsidR="00644959" w:rsidRPr="00830EC8" w:rsidRDefault="00644959" w:rsidP="00830EC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SimSu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A6A1955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697B10C7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4C30E53" w14:textId="77777777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94E89" w14:textId="2BB772E8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30E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1306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6</w:t>
            </w:r>
          </w:p>
        </w:tc>
        <w:tc>
          <w:tcPr>
            <w:tcW w:w="312" w:type="dxa"/>
            <w:vAlign w:val="center"/>
          </w:tcPr>
          <w:p w14:paraId="7216A313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15CEE424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13F8C51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7226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F6DA16" w14:textId="01734036" w:rsidR="00644959" w:rsidRDefault="001306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3068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CP04449</w:t>
            </w:r>
          </w:p>
        </w:tc>
        <w:tc>
          <w:tcPr>
            <w:tcW w:w="312" w:type="dxa"/>
            <w:vAlign w:val="center"/>
          </w:tcPr>
          <w:p w14:paraId="321975F4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5A4E98F4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D12EC08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F5B62A" w14:textId="67E7B57E" w:rsidR="00644959" w:rsidRDefault="00130681" w:rsidP="0037493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3068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http://www.crepc.sk/portal?fn=*recview&amp;uid=2236657&amp;pageId=resultform&amp;full=0</w:t>
            </w:r>
          </w:p>
        </w:tc>
        <w:tc>
          <w:tcPr>
            <w:tcW w:w="312" w:type="dxa"/>
            <w:vAlign w:val="center"/>
          </w:tcPr>
          <w:p w14:paraId="025A3923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07E13F66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4EAD0D" w14:textId="77777777" w:rsidR="00644959" w:rsidRDefault="00F7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517F20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86B954" w14:textId="77777777" w:rsidR="00CA7839" w:rsidRDefault="00CA7839" w:rsidP="00CA783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980A906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7EE286D2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9D4F7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7BE851" w14:textId="77777777"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FCE5B3" w14:textId="6B697E96" w:rsidR="00644959" w:rsidRPr="00130681" w:rsidRDefault="00130681" w:rsidP="00130681">
            <w:pPr>
              <w:autoSpaceDE w:val="0"/>
              <w:autoSpaceDN w:val="0"/>
              <w:adjustRightInd w:val="0"/>
              <w:spacing w:after="0" w:line="240" w:lineRule="auto"/>
              <w:jc w:val="lowKashida"/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Hajj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Putekova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S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Kabatova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O., Martinkova J.,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Zollerova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K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Bučko L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L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Vlček R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Oláh 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Simonek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T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Duricova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G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Svitak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R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Ondová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P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Bibza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M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Koliba M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Mamova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A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Páleníková M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A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Tkáčová Ľ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D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Jankechova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M.,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Bydzovsky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J.,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Khalil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Michalikova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L.,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Mrazova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M.,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Liskova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A.,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Herdics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G.,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P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Krcmery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V.,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Khaled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2017. Are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migrants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Middle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East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carriers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multi-resistant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bacteria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?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. - ISSN 2222-386X. - 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</w:t>
            </w:r>
            <w:r w:rsidRPr="0013068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oč. 7, č. 3 (2016) s. 10-13.</w:t>
            </w:r>
          </w:p>
        </w:tc>
        <w:tc>
          <w:tcPr>
            <w:tcW w:w="312" w:type="dxa"/>
            <w:vAlign w:val="center"/>
          </w:tcPr>
          <w:p w14:paraId="5304EC1A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09B3F32F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B1D46" w14:textId="77777777"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7EF15A" w14:textId="77777777" w:rsidR="0064495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09B1E" w14:textId="77777777" w:rsidR="00E50775" w:rsidRDefault="00E50775" w:rsidP="00E50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článok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article</w:t>
            </w:r>
            <w:proofErr w:type="spellEnd"/>
          </w:p>
          <w:p w14:paraId="45FDEB40" w14:textId="77777777" w:rsidR="00644959" w:rsidRDefault="00644959" w:rsidP="00EF516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936E31F" w14:textId="77777777"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59C9B1B9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4FA29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7DD78E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C32234" w14:textId="77777777" w:rsidR="00CA7839" w:rsidRDefault="00CA7839" w:rsidP="00CA783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203E089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66AB5A42" w14:textId="77777777" w:rsidTr="00623E1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3EAC3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420B89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EC178A9" w14:textId="61DCA8DD" w:rsidR="00CA7839" w:rsidRDefault="00130681" w:rsidP="00CA7839">
            <w:pPr>
              <w:pStyle w:val="HTMLVorformatiert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 w:rsidRPr="001306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Autorský</w:t>
            </w:r>
            <w:proofErr w:type="spellEnd"/>
            <w:r w:rsidRPr="001306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1306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vklad</w:t>
            </w:r>
            <w:proofErr w:type="spellEnd"/>
            <w:r w:rsidRPr="001306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3,333</w:t>
            </w:r>
            <w:proofErr w:type="gramEnd"/>
            <w:r w:rsidRPr="001306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%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Copyright 3,333 %</w:t>
            </w:r>
          </w:p>
        </w:tc>
        <w:tc>
          <w:tcPr>
            <w:tcW w:w="312" w:type="dxa"/>
            <w:vAlign w:val="center"/>
          </w:tcPr>
          <w:p w14:paraId="3F3EC8D5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12368575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28FBC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40FF82" w14:textId="77777777" w:rsidR="00CA7839" w:rsidRDefault="00000000" w:rsidP="00CA78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451285" w14:textId="192C3B18" w:rsidR="00CA7839" w:rsidRDefault="0058451E" w:rsidP="00130681">
            <w:pPr>
              <w:spacing w:after="0" w:line="240" w:lineRule="auto"/>
              <w:jc w:val="lowKashida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Príspevok analyzuje výskyt a potencionálne nosičstvo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multirezistentných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baktérií u migrantov z Blízkeho východu. Popisuje reálne skúsenosti a zároveň predikuje diagnostické a terapeutické možnosti riešenia infekcií vyvolaných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multirezistentnými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baktériami prevažne u rizikovej skupiny migrantov.</w:t>
            </w:r>
            <w: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paper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potential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carriage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multiresistant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bacteria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Middle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East.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at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predicts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diagnosis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options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caused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multi-resistant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bacteria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mainly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-risk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5845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35E44BA3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34B17E61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0AA99CB" w14:textId="77777777" w:rsidR="00CA7839" w:rsidRDefault="00000000" w:rsidP="00CA78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80A72D" w14:textId="68A31967" w:rsidR="00CA7839" w:rsidRDefault="0058451E" w:rsidP="0058451E">
            <w:pPr>
              <w:jc w:val="lowKashida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paper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analyzes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occurrence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potential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carriage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multiresistant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bacteria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migrants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Middle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East.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describes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real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experiences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at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same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time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predicts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diagnosis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therapeutic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options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solving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infections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caused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multi-resistant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bacteria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mainly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high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-risk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migrants</w:t>
            </w:r>
            <w:proofErr w:type="spellEnd"/>
            <w:r w:rsidRPr="0058451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2C9A40B7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33ABCBFA" w14:textId="77777777" w:rsidTr="00623E17">
        <w:trPr>
          <w:trHeight w:val="838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84A172C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D423CD" w14:textId="77777777" w:rsidR="00CA7839" w:rsidRDefault="00CA7839" w:rsidP="00BC1CDA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56E4DCF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08D83B9C" w14:textId="77777777" w:rsidTr="00CA783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0BCFE20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EA44274" w14:textId="3FE15F72" w:rsidR="006B72BB" w:rsidRPr="00623E17" w:rsidRDefault="0058451E" w:rsidP="00623E17">
            <w:pPr>
              <w:jc w:val="lowKashid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Poznanie pôvodcov ochorení, najmä infekčného pôvodu, predikuje budúce možnosti efektívnej liečby postihnutých, zlepšenie ich kvality života ako aj rýchlejšiu rekonvalescenciu.</w:t>
            </w:r>
            <w: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Knowing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the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causes</w:t>
            </w:r>
            <w:proofErr w:type="spellEnd"/>
            <w:r w:rsidRPr="0058451E">
              <w:rPr>
                <w:sz w:val="16"/>
                <w:szCs w:val="16"/>
              </w:rPr>
              <w:t xml:space="preserve"> of </w:t>
            </w:r>
            <w:proofErr w:type="spellStart"/>
            <w:r w:rsidRPr="0058451E">
              <w:rPr>
                <w:sz w:val="16"/>
                <w:szCs w:val="16"/>
              </w:rPr>
              <w:t>diseases</w:t>
            </w:r>
            <w:proofErr w:type="spellEnd"/>
            <w:r w:rsidRPr="0058451E">
              <w:rPr>
                <w:sz w:val="16"/>
                <w:szCs w:val="16"/>
              </w:rPr>
              <w:t xml:space="preserve">, </w:t>
            </w:r>
            <w:proofErr w:type="spellStart"/>
            <w:r w:rsidRPr="0058451E">
              <w:rPr>
                <w:sz w:val="16"/>
                <w:szCs w:val="16"/>
              </w:rPr>
              <w:t>especially</w:t>
            </w:r>
            <w:proofErr w:type="spellEnd"/>
            <w:r w:rsidRPr="0058451E">
              <w:rPr>
                <w:sz w:val="16"/>
                <w:szCs w:val="16"/>
              </w:rPr>
              <w:t xml:space="preserve"> of </w:t>
            </w:r>
            <w:proofErr w:type="spellStart"/>
            <w:r w:rsidRPr="0058451E">
              <w:rPr>
                <w:sz w:val="16"/>
                <w:szCs w:val="16"/>
              </w:rPr>
              <w:t>infectious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origin</w:t>
            </w:r>
            <w:proofErr w:type="spellEnd"/>
            <w:r w:rsidRPr="0058451E">
              <w:rPr>
                <w:sz w:val="16"/>
                <w:szCs w:val="16"/>
              </w:rPr>
              <w:t xml:space="preserve">, </w:t>
            </w:r>
            <w:proofErr w:type="spellStart"/>
            <w:r w:rsidRPr="0058451E">
              <w:rPr>
                <w:sz w:val="16"/>
                <w:szCs w:val="16"/>
              </w:rPr>
              <w:t>predicts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the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future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possibilities</w:t>
            </w:r>
            <w:proofErr w:type="spellEnd"/>
            <w:r w:rsidRPr="0058451E">
              <w:rPr>
                <w:sz w:val="16"/>
                <w:szCs w:val="16"/>
              </w:rPr>
              <w:t xml:space="preserve"> of </w:t>
            </w:r>
            <w:proofErr w:type="spellStart"/>
            <w:r w:rsidRPr="0058451E">
              <w:rPr>
                <w:sz w:val="16"/>
                <w:szCs w:val="16"/>
              </w:rPr>
              <w:t>effective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treatment</w:t>
            </w:r>
            <w:proofErr w:type="spellEnd"/>
            <w:r w:rsidRPr="0058451E">
              <w:rPr>
                <w:sz w:val="16"/>
                <w:szCs w:val="16"/>
              </w:rPr>
              <w:t xml:space="preserve"> of </w:t>
            </w:r>
            <w:proofErr w:type="spellStart"/>
            <w:r w:rsidRPr="0058451E">
              <w:rPr>
                <w:sz w:val="16"/>
                <w:szCs w:val="16"/>
              </w:rPr>
              <w:t>the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affected</w:t>
            </w:r>
            <w:proofErr w:type="spellEnd"/>
            <w:r w:rsidRPr="0058451E">
              <w:rPr>
                <w:sz w:val="16"/>
                <w:szCs w:val="16"/>
              </w:rPr>
              <w:t xml:space="preserve">, </w:t>
            </w:r>
            <w:proofErr w:type="spellStart"/>
            <w:r w:rsidRPr="0058451E">
              <w:rPr>
                <w:sz w:val="16"/>
                <w:szCs w:val="16"/>
              </w:rPr>
              <w:t>improvement</w:t>
            </w:r>
            <w:proofErr w:type="spellEnd"/>
            <w:r w:rsidRPr="0058451E">
              <w:rPr>
                <w:sz w:val="16"/>
                <w:szCs w:val="16"/>
              </w:rPr>
              <w:t xml:space="preserve"> of </w:t>
            </w:r>
            <w:proofErr w:type="spellStart"/>
            <w:r w:rsidRPr="0058451E">
              <w:rPr>
                <w:sz w:val="16"/>
                <w:szCs w:val="16"/>
              </w:rPr>
              <w:t>their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quality</w:t>
            </w:r>
            <w:proofErr w:type="spellEnd"/>
            <w:r w:rsidRPr="0058451E">
              <w:rPr>
                <w:sz w:val="16"/>
                <w:szCs w:val="16"/>
              </w:rPr>
              <w:t xml:space="preserve"> of </w:t>
            </w:r>
            <w:proofErr w:type="spellStart"/>
            <w:r w:rsidRPr="0058451E">
              <w:rPr>
                <w:sz w:val="16"/>
                <w:szCs w:val="16"/>
              </w:rPr>
              <w:t>life</w:t>
            </w:r>
            <w:proofErr w:type="spellEnd"/>
            <w:r w:rsidRPr="0058451E">
              <w:rPr>
                <w:sz w:val="16"/>
                <w:szCs w:val="16"/>
              </w:rPr>
              <w:t xml:space="preserve"> as </w:t>
            </w:r>
            <w:proofErr w:type="spellStart"/>
            <w:r w:rsidRPr="0058451E">
              <w:rPr>
                <w:sz w:val="16"/>
                <w:szCs w:val="16"/>
              </w:rPr>
              <w:t>well</w:t>
            </w:r>
            <w:proofErr w:type="spellEnd"/>
            <w:r w:rsidRPr="0058451E">
              <w:rPr>
                <w:sz w:val="16"/>
                <w:szCs w:val="16"/>
              </w:rPr>
              <w:t xml:space="preserve"> as </w:t>
            </w:r>
            <w:proofErr w:type="spellStart"/>
            <w:r w:rsidRPr="0058451E">
              <w:rPr>
                <w:sz w:val="16"/>
                <w:szCs w:val="16"/>
              </w:rPr>
              <w:t>faster</w:t>
            </w:r>
            <w:proofErr w:type="spellEnd"/>
            <w:r w:rsidRPr="0058451E">
              <w:rPr>
                <w:sz w:val="16"/>
                <w:szCs w:val="16"/>
              </w:rPr>
              <w:t xml:space="preserve"> </w:t>
            </w:r>
            <w:proofErr w:type="spellStart"/>
            <w:r w:rsidRPr="0058451E">
              <w:rPr>
                <w:sz w:val="16"/>
                <w:szCs w:val="16"/>
              </w:rPr>
              <w:t>recovery</w:t>
            </w:r>
            <w:proofErr w:type="spellEnd"/>
            <w:r w:rsidRPr="0058451E">
              <w:rPr>
                <w:sz w:val="16"/>
                <w:szCs w:val="16"/>
              </w:rPr>
              <w:t>.</w:t>
            </w:r>
          </w:p>
          <w:p w14:paraId="3E963A53" w14:textId="77777777" w:rsidR="006B72BB" w:rsidRPr="00623E17" w:rsidRDefault="006B72BB" w:rsidP="00C62AC0">
            <w:pPr>
              <w:pStyle w:val="HTMLVorformatiert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448685B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30EC8" w14:paraId="2C9F75B3" w14:textId="77777777" w:rsidTr="00623E1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A738D43" w14:textId="77777777"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F83D9D" w14:textId="5FBA9851" w:rsidR="006B72BB" w:rsidRPr="00623E17" w:rsidRDefault="005C45DA" w:rsidP="0058451E">
            <w:pPr>
              <w:pStyle w:val="HTMLVorformatiert"/>
              <w:shd w:val="clear" w:color="auto" w:fill="F8F9FA"/>
              <w:jc w:val="lowKashid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23E17">
              <w:rPr>
                <w:rFonts w:ascii="Calibri" w:eastAsia="SimSun" w:hAnsi="Calibri" w:cs="Calibri"/>
                <w:sz w:val="16"/>
                <w:szCs w:val="16"/>
              </w:rPr>
              <w:t xml:space="preserve">Výstup je zameraný na identifikáciu </w:t>
            </w:r>
            <w:proofErr w:type="spellStart"/>
            <w:r w:rsidR="00360AB0">
              <w:rPr>
                <w:rFonts w:ascii="Calibri" w:eastAsia="SimSun" w:hAnsi="Calibri" w:cs="Calibri"/>
                <w:sz w:val="16"/>
                <w:szCs w:val="16"/>
              </w:rPr>
              <w:t>multirezistentných</w:t>
            </w:r>
            <w:proofErr w:type="spellEnd"/>
            <w:r w:rsidR="00360AB0">
              <w:rPr>
                <w:rFonts w:ascii="Calibri" w:eastAsia="SimSun" w:hAnsi="Calibri" w:cs="Calibri"/>
                <w:sz w:val="16"/>
                <w:szCs w:val="16"/>
              </w:rPr>
              <w:t xml:space="preserve"> baktérií u migrantov z Blízkeho východu a prezentuje kazuistiku ako jednu z foriem vzdelávacieho procesu.</w:t>
            </w:r>
            <w:r w:rsidR="00360AB0"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output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focused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on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identification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multiresistant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bacteria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migrants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from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Middle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East and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presents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case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study as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one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forms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educational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process</w:t>
            </w:r>
            <w:proofErr w:type="spellEnd"/>
            <w:r w:rsidR="00360AB0" w:rsidRPr="00360AB0">
              <w:rPr>
                <w:rFonts w:ascii="Calibri" w:eastAsia="SimSun" w:hAnsi="Calibri" w:cs="Calibr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36606F6D" w14:textId="77777777"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C732A57" w14:textId="77777777" w:rsidR="00644959" w:rsidRDefault="00644959"/>
    <w:sectPr w:rsidR="006449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D267" w14:textId="77777777" w:rsidR="00816E45" w:rsidRDefault="00816E45">
      <w:pPr>
        <w:spacing w:line="240" w:lineRule="auto"/>
      </w:pPr>
      <w:r>
        <w:separator/>
      </w:r>
    </w:p>
  </w:endnote>
  <w:endnote w:type="continuationSeparator" w:id="0">
    <w:p w14:paraId="70B394F1" w14:textId="77777777" w:rsidR="00816E45" w:rsidRDefault="00816E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Exo 2 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xo 2 Extra Light 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3897" w14:textId="77777777" w:rsidR="00816E45" w:rsidRDefault="00816E45">
      <w:pPr>
        <w:spacing w:after="0"/>
      </w:pPr>
      <w:r>
        <w:separator/>
      </w:r>
    </w:p>
  </w:footnote>
  <w:footnote w:type="continuationSeparator" w:id="0">
    <w:p w14:paraId="7D69AB40" w14:textId="77777777" w:rsidR="00816E45" w:rsidRDefault="00816E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2094FF1"/>
    <w:multiLevelType w:val="hybridMultilevel"/>
    <w:tmpl w:val="371A3446"/>
    <w:lvl w:ilvl="0" w:tplc="C2107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145049">
    <w:abstractNumId w:val="0"/>
  </w:num>
  <w:num w:numId="2" w16cid:durableId="1311330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978"/>
    <w:rsid w:val="000434BE"/>
    <w:rsid w:val="000E4F57"/>
    <w:rsid w:val="00130681"/>
    <w:rsid w:val="00190A9C"/>
    <w:rsid w:val="001C5B7F"/>
    <w:rsid w:val="00211BB7"/>
    <w:rsid w:val="002579F2"/>
    <w:rsid w:val="00360AB0"/>
    <w:rsid w:val="00362974"/>
    <w:rsid w:val="00374933"/>
    <w:rsid w:val="003D0A57"/>
    <w:rsid w:val="00420665"/>
    <w:rsid w:val="0046455A"/>
    <w:rsid w:val="00493D18"/>
    <w:rsid w:val="004C0ADE"/>
    <w:rsid w:val="004E3BC6"/>
    <w:rsid w:val="005525B7"/>
    <w:rsid w:val="0058451E"/>
    <w:rsid w:val="0059456F"/>
    <w:rsid w:val="005C45DA"/>
    <w:rsid w:val="006050F5"/>
    <w:rsid w:val="00623E17"/>
    <w:rsid w:val="00644959"/>
    <w:rsid w:val="00692C83"/>
    <w:rsid w:val="006B72BB"/>
    <w:rsid w:val="0073261A"/>
    <w:rsid w:val="00816E45"/>
    <w:rsid w:val="00830EC8"/>
    <w:rsid w:val="008916F1"/>
    <w:rsid w:val="00933BC6"/>
    <w:rsid w:val="00BB11CD"/>
    <w:rsid w:val="00BC1CDA"/>
    <w:rsid w:val="00C05D7C"/>
    <w:rsid w:val="00C51669"/>
    <w:rsid w:val="00C62AC0"/>
    <w:rsid w:val="00CA7839"/>
    <w:rsid w:val="00E50775"/>
    <w:rsid w:val="00EF5162"/>
    <w:rsid w:val="00F72264"/>
    <w:rsid w:val="00F831B8"/>
    <w:rsid w:val="00FB6F8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79CB"/>
  <w15:docId w15:val="{B025401C-4722-41F8-B9ED-58790591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Standard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Vorformatiert">
    <w:name w:val="HTML Preformatted"/>
    <w:basedOn w:val="Standar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Absatz-Standardschriftart"/>
    <w:uiPriority w:val="99"/>
    <w:unhideWhenUsed/>
    <w:qFormat/>
    <w:rPr>
      <w:color w:val="0563C1"/>
      <w:u w:val="single"/>
    </w:rPr>
  </w:style>
  <w:style w:type="paragraph" w:styleId="StandardWeb">
    <w:name w:val="Normal (Web)"/>
    <w:basedOn w:val="Standard"/>
    <w:uiPriority w:val="99"/>
    <w:semiHidden/>
    <w:unhideWhenUsed/>
    <w:qFormat/>
    <w:rPr>
      <w:sz w:val="24"/>
      <w:szCs w:val="24"/>
    </w:rPr>
  </w:style>
  <w:style w:type="table" w:styleId="Tabellenraster">
    <w:name w:val="Table Grid"/>
    <w:basedOn w:val="NormaleTabel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2579F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E4F5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30EC8"/>
    <w:pPr>
      <w:autoSpaceDE w:val="0"/>
      <w:autoSpaceDN w:val="0"/>
      <w:adjustRightInd w:val="0"/>
    </w:pPr>
    <w:rPr>
      <w:rFonts w:ascii="Exo 2 Condensed" w:hAnsi="Exo 2 Condensed" w:cs="Exo 2 Condensed"/>
      <w:color w:val="000000"/>
      <w:sz w:val="24"/>
      <w:szCs w:val="24"/>
    </w:rPr>
  </w:style>
  <w:style w:type="character" w:customStyle="1" w:styleId="A15">
    <w:name w:val="A15"/>
    <w:uiPriority w:val="99"/>
    <w:rsid w:val="00830EC8"/>
    <w:rPr>
      <w:rFonts w:cs="Exo 2 Extra Light Condensed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1233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Admin</cp:lastModifiedBy>
  <cp:revision>3</cp:revision>
  <dcterms:created xsi:type="dcterms:W3CDTF">2024-01-08T08:32:00Z</dcterms:created>
  <dcterms:modified xsi:type="dcterms:W3CDTF">2024-01-13T19:25:00Z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